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C9" w:rsidRDefault="004F5BC9" w:rsidP="004F5BC9">
      <w:pPr>
        <w:pStyle w:val="1"/>
        <w:ind w:left="284"/>
        <w:jc w:val="center"/>
        <w:rPr>
          <w:rFonts w:ascii="PT Astra Sans" w:hAnsi="PT Astra Sans"/>
          <w:color w:val="E04E39"/>
        </w:rPr>
      </w:pPr>
    </w:p>
    <w:p w:rsidR="007B6208" w:rsidRPr="004F5BC9" w:rsidRDefault="007B6208" w:rsidP="004F5BC9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4F5BC9">
        <w:rPr>
          <w:rFonts w:ascii="PT Astra Sans" w:hAnsi="PT Astra Sans"/>
          <w:noProof/>
          <w:color w:val="E04E3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-12700</wp:posOffset>
            </wp:positionH>
            <wp:positionV relativeFrom="page">
              <wp:posOffset>450850</wp:posOffset>
            </wp:positionV>
            <wp:extent cx="813435" cy="6121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BC9">
        <w:rPr>
          <w:rFonts w:ascii="PT Astra Sans" w:hAnsi="PT Astra Sans"/>
          <w:color w:val="E04E39"/>
        </w:rPr>
        <w:t>Режим работы и адреса подразделений</w:t>
      </w:r>
    </w:p>
    <w:p w:rsidR="007B6208" w:rsidRPr="004F5BC9" w:rsidRDefault="007B6208" w:rsidP="004F5BC9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4F5BC9">
        <w:rPr>
          <w:rFonts w:ascii="PT Astra Sans" w:hAnsi="PT Astra Sans"/>
          <w:color w:val="E04E39"/>
        </w:rPr>
        <w:t>ОГКУ «Правительства для граждан»</w:t>
      </w:r>
      <w:r w:rsidR="00366389" w:rsidRPr="004F5BC9">
        <w:rPr>
          <w:rFonts w:ascii="PT Astra Sans" w:hAnsi="PT Astra Sans"/>
          <w:color w:val="E04E39"/>
        </w:rPr>
        <w:t>, на которые возложена полномочия на государственную рождения и смерти</w:t>
      </w:r>
    </w:p>
    <w:p w:rsidR="00B8403C" w:rsidRPr="004F5BC9" w:rsidRDefault="00B8403C" w:rsidP="004F5BC9">
      <w:pPr>
        <w:spacing w:after="0" w:line="240" w:lineRule="auto"/>
        <w:rPr>
          <w:rFonts w:ascii="PT Astra Sans" w:hAnsi="PT Astra Sans"/>
          <w:b/>
          <w:sz w:val="12"/>
          <w:szCs w:val="12"/>
          <w:lang w:eastAsia="ru-RU"/>
        </w:rPr>
      </w:pPr>
    </w:p>
    <w:tbl>
      <w:tblPr>
        <w:tblW w:w="9927" w:type="dxa"/>
        <w:jc w:val="center"/>
        <w:tblLook w:val="04A0" w:firstRow="1" w:lastRow="0" w:firstColumn="1" w:lastColumn="0" w:noHBand="0" w:noVBand="1"/>
      </w:tblPr>
      <w:tblGrid>
        <w:gridCol w:w="3119"/>
        <w:gridCol w:w="3584"/>
        <w:gridCol w:w="3224"/>
      </w:tblGrid>
      <w:tr w:rsidR="00DB5F1E" w:rsidRPr="00701213" w:rsidTr="00235234">
        <w:trPr>
          <w:jc w:val="center"/>
        </w:trPr>
        <w:tc>
          <w:tcPr>
            <w:tcW w:w="3119" w:type="dxa"/>
            <w:vAlign w:val="center"/>
          </w:tcPr>
          <w:p w:rsidR="007B6208" w:rsidRPr="00701213" w:rsidRDefault="002E5801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7B6208" w:rsidRPr="00701213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7B6208" w:rsidRPr="00701213" w:rsidRDefault="0036638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  <w:lang w:val="en-US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Телефон</w:t>
            </w:r>
          </w:p>
        </w:tc>
      </w:tr>
      <w:tr w:rsidR="007B6208" w:rsidRPr="004F5BC9" w:rsidTr="00235234">
        <w:trPr>
          <w:trHeight w:val="1537"/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235234" w:rsidRDefault="007B6208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 (г.</w:t>
            </w:r>
            <w:r w:rsid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  <w:r w:rsidR="00366389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B6208" w:rsidRPr="004F5BC9" w:rsidRDefault="007B6208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Ленинский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432017, г. Ульяновск, </w:t>
            </w:r>
          </w:p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 Гончарова, д. 11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7B6208" w:rsidRPr="004F5BC9" w:rsidRDefault="0036638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  <w:r w:rsidR="007B6208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B6208" w:rsidRPr="004F5BC9" w:rsidTr="00235234">
        <w:trPr>
          <w:trHeight w:val="1644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</w:t>
            </w:r>
            <w:r w:rsid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(г.</w:t>
            </w:r>
            <w:r w:rsidR="00366389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  <w:r w:rsidR="00366389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Заволжский район)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432072, г. Ульяновск, </w:t>
            </w:r>
          </w:p>
          <w:p w:rsidR="007B6208" w:rsidRPr="004F5BC9" w:rsidRDefault="007B6208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пр-т Созидателей, Зд.17а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B6208" w:rsidRPr="004F5BC9" w:rsidRDefault="0036638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Центр по предоставлению государственных и муниципальных услуг (г. Ульяновск, Засвияжский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432013, г. Ульяновск, ул. Промышленная, д.54 Г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trHeight w:val="1644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 (г.</w:t>
            </w:r>
            <w:r w:rsid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Железнодорожный район)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/>
                <w:b/>
                <w:iCs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/>
                <w:b/>
                <w:iCs/>
                <w:color w:val="000000" w:themeColor="text1"/>
                <w:sz w:val="24"/>
                <w:szCs w:val="24"/>
              </w:rPr>
              <w:t>432012, г. Ульяновск, ул. Локомотивная, д.85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9927" w:type="dxa"/>
            <w:gridSpan w:val="3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</w:pPr>
            <w:r w:rsidRPr="004F5BC9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 xml:space="preserve">Центр по предоставлению государственных и муниципальных услуг 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4F5BC9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(восточный округ)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Димитровград)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433507, Ульяновская область, г Димитровград,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ул. Ленина, д.</w:t>
            </w:r>
            <w:proofErr w:type="gramStart"/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16</w:t>
            </w:r>
            <w:proofErr w:type="gramEnd"/>
            <w:r w:rsidRPr="004F5BC9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а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Группа по работе с</w:t>
            </w:r>
            <w:r w:rsid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(г. Димитровград и Мелекесский район</w:t>
            </w:r>
            <w:r w:rsidRPr="004F5BC9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433505, Ульяновская область, 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г. Димитровград, ул. Октябрьская, д.64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</w:t>
            </w:r>
            <w:proofErr w:type="gramStart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физическими</w:t>
            </w:r>
            <w:proofErr w:type="gramEnd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(Старомайнский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DE3097" w:rsidRDefault="00DE3097" w:rsidP="00DE3097">
            <w:pPr>
              <w:jc w:val="center"/>
              <w:rPr>
                <w:rStyle w:val="a3"/>
                <w:rFonts w:ascii="PT Astra Sans" w:hAnsi="PT Astra Sans" w:cs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433460, Ульяновская область,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р.п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. Старая Майна, </w:t>
            </w:r>
            <w: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парк Победы</w:t>
            </w: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. 6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9927" w:type="dxa"/>
            <w:gridSpan w:val="3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701213">
              <w:rPr>
                <w:rFonts w:ascii="PT Astra Sans" w:hAnsi="PT Astra Sans" w:cs="Times New Roman"/>
                <w:b/>
                <w:sz w:val="28"/>
                <w:szCs w:val="28"/>
              </w:rPr>
              <w:t>Центр по предоставлению государственных и муниципальных услуг (центральный округ)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lastRenderedPageBreak/>
              <w:t>Группа по работе с физическими и юридическими лицами (Ульяновский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433310, Ульяновская область, Ульяновский район, </w:t>
            </w:r>
            <w:proofErr w:type="spellStart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р.п</w:t>
            </w:r>
            <w:proofErr w:type="spellEnd"/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. Ишеевка, 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ул. Ленина, д. 32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257C2B" w:rsidRPr="00701213" w:rsidTr="00DC67DE">
        <w:trPr>
          <w:jc w:val="center"/>
        </w:trPr>
        <w:tc>
          <w:tcPr>
            <w:tcW w:w="3119" w:type="dxa"/>
            <w:vAlign w:val="center"/>
          </w:tcPr>
          <w:p w:rsidR="00257C2B" w:rsidRPr="00701213" w:rsidRDefault="00257C2B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257C2B" w:rsidRPr="00701213" w:rsidRDefault="00257C2B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257C2B" w:rsidRPr="00701213" w:rsidRDefault="00257C2B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  <w:lang w:val="en-US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Телефон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Новоульяновск)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433300, Ульяновская область, г. Новоульяновск,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ул. Ульяновская, </w:t>
            </w:r>
            <w:r w:rsidR="00700F35">
              <w:rPr>
                <w:rFonts w:ascii="PT Astra Sans" w:hAnsi="PT Astra Sans" w:cs="Times New Roman"/>
                <w:b/>
                <w:sz w:val="24"/>
                <w:szCs w:val="24"/>
              </w:rPr>
              <w:t>з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д.18</w:t>
            </w:r>
            <w:r w:rsidR="00DE3097">
              <w:rPr>
                <w:rFonts w:ascii="PT Astra Sans" w:hAnsi="PT Astra Sans" w:cs="Times New Roman"/>
                <w:b/>
                <w:sz w:val="24"/>
                <w:szCs w:val="24"/>
              </w:rPr>
              <w:t>/7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4F5BC9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(Сенгилеевский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433380, Ульяновская область, г. Сенгилей,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4F5BC9">
              <w:rPr>
                <w:rFonts w:ascii="PT Astra Sans" w:hAnsi="PT Astra Sans" w:cs="Times New Roman"/>
                <w:b/>
                <w:sz w:val="24"/>
                <w:szCs w:val="24"/>
              </w:rPr>
              <w:t>ул. Красноармейская, д.53</w:t>
            </w:r>
          </w:p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  <w:tr w:rsidR="004F5BC9" w:rsidRPr="004F5BC9" w:rsidTr="00235234">
        <w:trPr>
          <w:trHeight w:val="730"/>
          <w:jc w:val="center"/>
        </w:trPr>
        <w:tc>
          <w:tcPr>
            <w:tcW w:w="9927" w:type="dxa"/>
            <w:gridSpan w:val="3"/>
            <w:shd w:val="clear" w:color="auto" w:fill="auto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4F5BC9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(южный округ)</w:t>
            </w:r>
          </w:p>
        </w:tc>
      </w:tr>
      <w:tr w:rsidR="004F5BC9" w:rsidRPr="004F5BC9" w:rsidTr="00235234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4F5BC9" w:rsidRPr="00235234" w:rsidRDefault="004F5BC9" w:rsidP="00235234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35234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</w:t>
            </w:r>
            <w:r w:rsidR="00235234" w:rsidRPr="00235234">
              <w:rPr>
                <w:rFonts w:ascii="PT Astra Sans" w:hAnsi="PT Astra Sans" w:cs="Times New Roman"/>
                <w:b/>
                <w:sz w:val="24"/>
                <w:szCs w:val="24"/>
              </w:rPr>
              <w:t> </w:t>
            </w:r>
            <w:r w:rsidRPr="00235234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физическими и юридическими лицами </w:t>
            </w:r>
            <w:r w:rsidRPr="00235234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(Новоспасский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F5BC9" w:rsidRPr="00235234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433870, Ульяновская область, </w:t>
            </w:r>
            <w:proofErr w:type="spellStart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Новоспасское,</w:t>
            </w:r>
          </w:p>
          <w:p w:rsidR="004F5BC9" w:rsidRPr="00235234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Держинского</w:t>
            </w:r>
            <w:proofErr w:type="spellEnd"/>
            <w:r w:rsidRPr="00235234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 2Д</w:t>
            </w:r>
            <w:r w:rsidRPr="00235234">
              <w:rPr>
                <w:rStyle w:val="10"/>
                <w:rFonts w:ascii="PT Astra Sans" w:eastAsiaTheme="minorHAnsi" w:hAnsi="PT Astra Sans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4F5BC9" w:rsidRPr="004F5BC9" w:rsidRDefault="004F5BC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37-31-31</w:t>
            </w:r>
          </w:p>
        </w:tc>
      </w:tr>
    </w:tbl>
    <w:p w:rsidR="00E80CD7" w:rsidRPr="001D2379" w:rsidRDefault="00C94391" w:rsidP="00701213">
      <w:pPr>
        <w:pStyle w:val="1"/>
        <w:shd w:val="clear" w:color="auto" w:fill="FFFFFF"/>
        <w:jc w:val="center"/>
        <w:rPr>
          <w:rFonts w:ascii="PT Astra Sans" w:hAnsi="PT Astra Sans"/>
        </w:rPr>
      </w:pPr>
      <w:r w:rsidRPr="001D2379">
        <w:rPr>
          <w:rFonts w:ascii="PT Astra Sans" w:hAnsi="PT Astra Sans"/>
          <w:color w:val="E04E39"/>
        </w:rPr>
        <w:t>И</w:t>
      </w:r>
      <w:r w:rsidR="002E5801" w:rsidRPr="001D2379">
        <w:rPr>
          <w:rFonts w:ascii="PT Astra Sans" w:hAnsi="PT Astra Sans"/>
          <w:color w:val="E04E39"/>
        </w:rPr>
        <w:t>нформация телефонах органов</w:t>
      </w:r>
      <w:r w:rsidRPr="001D2379">
        <w:rPr>
          <w:rFonts w:ascii="PT Astra Sans" w:hAnsi="PT Astra Sans"/>
          <w:color w:val="E04E39"/>
        </w:rPr>
        <w:t xml:space="preserve"> ЗАГС </w:t>
      </w:r>
    </w:p>
    <w:tbl>
      <w:tblPr>
        <w:tblW w:w="10595" w:type="dxa"/>
        <w:jc w:val="center"/>
        <w:tblLook w:val="04A0" w:firstRow="1" w:lastRow="0" w:firstColumn="1" w:lastColumn="0" w:noHBand="0" w:noVBand="1"/>
      </w:tblPr>
      <w:tblGrid>
        <w:gridCol w:w="3402"/>
        <w:gridCol w:w="572"/>
        <w:gridCol w:w="3397"/>
        <w:gridCol w:w="572"/>
        <w:gridCol w:w="2652"/>
      </w:tblGrid>
      <w:tr w:rsidR="00A742E7" w:rsidRPr="004F5BC9" w:rsidTr="0046730A">
        <w:trPr>
          <w:trHeight w:val="1014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A742E7" w:rsidRPr="004F5BC9" w:rsidRDefault="0069216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Агентство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A742E7" w:rsidRPr="004F5BC9" w:rsidRDefault="00692169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Л.Толстого, д.36/9; г.</w:t>
            </w:r>
            <w:r w:rsidR="009B5E9E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Ульяновск; Ульяновская область; 432017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692169" w:rsidRPr="004F5BC9" w:rsidRDefault="002E5801" w:rsidP="004F5BC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8422 58-44-60</w:t>
            </w:r>
            <w:r w:rsidR="000F7D88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3BD3" w:rsidRPr="004F5BC9" w:rsidTr="00BA3BD3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500D5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500D5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Межрайонный специализированный Отдел ЗАГС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051241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432017, г</w:t>
            </w:r>
            <w:r w:rsidRPr="008F6B21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Ульяновск,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Л.Толстого</w:t>
            </w:r>
            <w:proofErr w:type="spellEnd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 36/9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BA3B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A3B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 (8422)58-01-57</w:t>
            </w:r>
          </w:p>
        </w:tc>
      </w:tr>
      <w:tr w:rsidR="00BA3BD3" w:rsidRPr="004F5BC9" w:rsidTr="0046730A">
        <w:trPr>
          <w:trHeight w:val="1014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Ленинскому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Гимова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 д.3; г. Ульяновск; Ульяновская область; 432011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58-01-33, 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58-01-35, 58-01-25,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27-27-16</w:t>
            </w:r>
          </w:p>
        </w:tc>
      </w:tr>
      <w:tr w:rsidR="00BA3BD3" w:rsidRPr="004F5BC9" w:rsidTr="00BA3BD3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Засвияжскому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г.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Московское шоссе; д. 85.1; г. Ульяновск; Ульяновская область; 432026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58-29-14,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58-29-15,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58-29-12</w:t>
            </w:r>
          </w:p>
        </w:tc>
      </w:tr>
      <w:tr w:rsidR="00BA3BD3" w:rsidRPr="004F5BC9" w:rsidTr="0046730A">
        <w:trPr>
          <w:trHeight w:val="1014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Заволжскому району г.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Брестская; д. 78 к2; г. Ульяновск; Ульяновская область; 432010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27-42-55,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27-42-58</w:t>
            </w:r>
          </w:p>
        </w:tc>
      </w:tr>
      <w:tr w:rsidR="00BA3BD3" w:rsidRPr="004F5BC9" w:rsidTr="00BA3BD3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D32882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Железнодорожному району г. </w:t>
            </w:r>
            <w:proofErr w:type="gram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Новоульяновску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Агентства ЗАГС Ульяновской области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Героев Свири; д.11; г. Ульяновск; Ульяновская область; 432035</w:t>
            </w:r>
          </w:p>
          <w:p w:rsidR="00D32882" w:rsidRDefault="00D32882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D32882" w:rsidRPr="00645306" w:rsidRDefault="00D32882" w:rsidP="00D3288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433300, Ульяновская область, г. </w:t>
            </w:r>
            <w:proofErr w:type="spellStart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</w:t>
            </w:r>
            <w:proofErr w:type="spellEnd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D32882" w:rsidRPr="004F5BC9" w:rsidRDefault="00D32882" w:rsidP="00D3288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Мира, д. 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D32882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8(8422) 73-53-08, </w:t>
            </w:r>
          </w:p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73-53-09</w:t>
            </w:r>
          </w:p>
          <w:p w:rsidR="00D32882" w:rsidRDefault="00D32882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D32882" w:rsidRPr="00D32882" w:rsidRDefault="00D32882" w:rsidP="00D3288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3288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8(84255)</w:t>
            </w:r>
            <w:r w:rsidRPr="00D3288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7-14-61</w:t>
            </w:r>
          </w:p>
        </w:tc>
      </w:tr>
      <w:tr w:rsidR="00BA3BD3" w:rsidRPr="004F5BC9" w:rsidTr="002718F2">
        <w:trPr>
          <w:trHeight w:val="568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2718F2" w:rsidRDefault="002718F2" w:rsidP="002718F2">
            <w:pPr>
              <w:spacing w:after="0" w:line="240" w:lineRule="auto"/>
              <w:jc w:val="center"/>
              <w:rPr>
                <w:rStyle w:val="a3"/>
                <w:rFonts w:ascii="PT Astra Sans" w:hAnsi="PT Astra Sans" w:cs="Arial"/>
                <w:b/>
                <w:bCs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Межрайонный отдел ЗАГС по городу Димитровграду и </w:t>
            </w:r>
            <w:proofErr w:type="spellStart"/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Мелекесскому</w:t>
            </w:r>
            <w:proofErr w:type="spellEnd"/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</w:t>
            </w:r>
            <w:r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проспект Димитрова; д. 10а; г. Димитровград; Ульяновская область; 433507 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8(84235) 3-74-05,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3-77-85</w:t>
            </w:r>
          </w:p>
        </w:tc>
      </w:tr>
      <w:tr w:rsidR="00BA3BD3" w:rsidRPr="004F5BC9" w:rsidTr="00FD75FB">
        <w:trPr>
          <w:trHeight w:val="1014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803199" w:rsidRPr="00AC2BF7" w:rsidRDefault="00803199" w:rsidP="00803199">
            <w:pPr>
              <w:pStyle w:val="1"/>
              <w:shd w:val="clear" w:color="auto" w:fill="FFFFFF"/>
              <w:jc w:val="center"/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Отдел ЗАГС по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Базарносызганскому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муниципальному округу Ульяновской области и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Инзенскому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району</w:t>
            </w:r>
          </w:p>
          <w:p w:rsidR="00BA3BD3" w:rsidRPr="00FD75FB" w:rsidRDefault="004500D5" w:rsidP="0080319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hyperlink r:id="rId5" w:history="1">
              <w:r w:rsidR="00803199">
                <w:rPr>
                  <w:rStyle w:val="a3"/>
                  <w:rFonts w:ascii="PT Astra Sans" w:hAnsi="PT Astra Sans"/>
                  <w:b/>
                  <w:i w:val="0"/>
                  <w:color w:val="000000" w:themeColor="text1"/>
                  <w:sz w:val="24"/>
                  <w:szCs w:val="24"/>
                </w:rPr>
                <w:t xml:space="preserve"> Агентства ЗАГС Ульяновской области   </w:t>
              </w:r>
            </w:hyperlink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 xml:space="preserve">433030; Ульяновская область; г. Инза; </w:t>
            </w:r>
          </w:p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ул. Тухачевского, д. 30</w:t>
            </w:r>
          </w:p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</w:p>
          <w:p w:rsidR="00BA3BD3" w:rsidRPr="00FD75FB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 xml:space="preserve">. Базарный Сызган, </w:t>
            </w:r>
            <w:proofErr w:type="spellStart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пл.Советская</w:t>
            </w:r>
            <w:proofErr w:type="spellEnd"/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, д.1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FD75FB" w:rsidRDefault="00BA3BD3" w:rsidP="00BA3BD3">
            <w:pPr>
              <w:spacing w:after="0" w:line="240" w:lineRule="auto"/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t>8(84241) 2-53-55,</w:t>
            </w: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br/>
            </w:r>
            <w:r w:rsidRPr="00FD75FB">
              <w:rPr>
                <w:rStyle w:val="a3"/>
                <w:rFonts w:ascii="PT Astra Sans" w:hAnsi="PT Astra Sans"/>
                <w:b/>
                <w:bCs/>
                <w:i w:val="0"/>
                <w:color w:val="000000" w:themeColor="text1"/>
                <w:sz w:val="24"/>
                <w:szCs w:val="24"/>
              </w:rPr>
              <w:br/>
              <w:t>8(84240) 22-1-96</w:t>
            </w:r>
          </w:p>
        </w:tc>
      </w:tr>
      <w:tr w:rsidR="00BA3BD3" w:rsidRPr="004F5BC9" w:rsidTr="00FD75FB">
        <w:trPr>
          <w:trHeight w:val="1014"/>
          <w:jc w:val="center"/>
        </w:trPr>
        <w:tc>
          <w:tcPr>
            <w:tcW w:w="3974" w:type="dxa"/>
            <w:gridSpan w:val="2"/>
            <w:shd w:val="clear" w:color="auto" w:fill="F7CAAC" w:themeFill="accent2" w:themeFillTint="66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Барышскому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F7CAAC" w:themeFill="accent2" w:themeFillTint="66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Пионерская; д. 3; г.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Барыш; Ульяновская область; 433750</w:t>
            </w:r>
          </w:p>
        </w:tc>
        <w:tc>
          <w:tcPr>
            <w:tcW w:w="2652" w:type="dxa"/>
            <w:shd w:val="clear" w:color="auto" w:fill="F7CAAC" w:themeFill="accent2" w:themeFillTint="66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8(84253) 22-8-83</w:t>
            </w:r>
          </w:p>
        </w:tc>
      </w:tr>
      <w:tr w:rsidR="00BA3BD3" w:rsidRPr="00701213" w:rsidTr="0046730A">
        <w:trPr>
          <w:jc w:val="center"/>
        </w:trPr>
        <w:tc>
          <w:tcPr>
            <w:tcW w:w="3402" w:type="dxa"/>
            <w:vAlign w:val="center"/>
          </w:tcPr>
          <w:p w:rsidR="00BA3BD3" w:rsidRPr="0070121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Подразделение</w:t>
            </w:r>
          </w:p>
        </w:tc>
        <w:tc>
          <w:tcPr>
            <w:tcW w:w="3969" w:type="dxa"/>
            <w:gridSpan w:val="2"/>
            <w:vAlign w:val="center"/>
          </w:tcPr>
          <w:p w:rsidR="00BA3BD3" w:rsidRPr="0070121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Адрес подразделения</w:t>
            </w:r>
          </w:p>
        </w:tc>
        <w:tc>
          <w:tcPr>
            <w:tcW w:w="3224" w:type="dxa"/>
            <w:gridSpan w:val="2"/>
            <w:vAlign w:val="center"/>
          </w:tcPr>
          <w:p w:rsidR="00BA3BD3" w:rsidRPr="00001D34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</w:pPr>
            <w:r w:rsidRPr="00701213">
              <w:rPr>
                <w:rStyle w:val="a3"/>
                <w:rFonts w:ascii="PT Astra Sans" w:hAnsi="PT Astra Sans"/>
                <w:b/>
                <w:i w:val="0"/>
                <w:color w:val="FF0000"/>
                <w:sz w:val="28"/>
                <w:szCs w:val="28"/>
              </w:rPr>
              <w:t>Телефон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Отдел ЗАГС администрации муниципального образования "Вешкаймский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Комсомольская; д. 14;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 Вешкайма;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Вешкаймский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район; Ульяновская область; 433100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8(84243) 2-13-48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803199" w:rsidRPr="00AC2BF7" w:rsidRDefault="00803199" w:rsidP="0080319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Базарносызганскому</w:t>
            </w:r>
            <w:proofErr w:type="spellEnd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муниципальному округу Ульяновской области и </w:t>
            </w:r>
            <w:proofErr w:type="spellStart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Инзенскому</w:t>
            </w:r>
            <w:proofErr w:type="spellEnd"/>
            <w:r w:rsidRPr="0080319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</w:t>
            </w:r>
          </w:p>
          <w:p w:rsidR="00BA3BD3" w:rsidRPr="004F5BC9" w:rsidRDefault="004500D5" w:rsidP="00803199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hyperlink r:id="rId6" w:history="1">
              <w:r w:rsidR="00803199">
                <w:rPr>
                  <w:rStyle w:val="a3"/>
                  <w:rFonts w:ascii="PT Astra Sans" w:hAnsi="PT Astra Sans"/>
                  <w:b/>
                  <w:i w:val="0"/>
                  <w:color w:val="000000" w:themeColor="text1"/>
                  <w:sz w:val="24"/>
                  <w:szCs w:val="24"/>
                </w:rPr>
                <w:t xml:space="preserve"> Агентства ЗАГС Ульяновской области   </w:t>
              </w:r>
            </w:hyperlink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566B60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433030; Ульяновская область; г. Инза; </w:t>
            </w:r>
          </w:p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Тухачевского, д. 30</w:t>
            </w:r>
          </w:p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 Базарный Сызган,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пл.Советская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д.1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367289" w:rsidRDefault="00BA3BD3" w:rsidP="00BA3BD3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8(84241)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2-53-55,</w:t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8(84240)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3672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22-1-96</w:t>
            </w:r>
          </w:p>
        </w:tc>
      </w:tr>
      <w:tr w:rsidR="00BA3BD3" w:rsidRPr="004F5BC9" w:rsidTr="0046730A">
        <w:trPr>
          <w:trHeight w:val="1448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Отдел ЗАГС администрации муниципального образования "Карсунский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пл. 30-летия Победы; д. 6;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Карсун; Карсунский район; Ульяновская область; 433210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8(84246) 2-48-54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"Кузоватовский район" Ульяновской области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50 лет Октября; д. 5;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Кузоватово; Ульяновская область; 433760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8(84237) 2-14-84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"Майнский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ул.Чапаева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; д.3;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Майна; Ульяновская область; 433130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8(84244) 2-11-01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2718F2"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Межрайонный отдел ЗАГС по городу Димитровграду и </w:t>
            </w:r>
            <w:proofErr w:type="spellStart"/>
            <w:r w:rsidR="002718F2"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Мелекесскому</w:t>
            </w:r>
            <w:proofErr w:type="spellEnd"/>
            <w:r w:rsidR="002718F2" w:rsidRPr="002718F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проспект Димитрова; д. 10а; г. Димитровград; Ульяновская область; 433507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8(84235) 9-82-50</w:t>
            </w:r>
          </w:p>
        </w:tc>
      </w:tr>
      <w:tr w:rsidR="00BA3BD3" w:rsidRPr="004F5BC9" w:rsidTr="0046730A">
        <w:trPr>
          <w:trHeight w:val="1647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"Николаевский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пл. Ленина; д. 1;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Николаевка; Николаевский район; Ульяновская область; 433810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8(84247) 2-15-72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 Отдел ЗАГС администрации муниципального образования "Новомалыклинский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Кооперативная; д. 32; с. Новая Малыкла; Ульяновская область; 433560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8(84232) 2-19-85,</w:t>
            </w:r>
          </w:p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2-21-53</w:t>
            </w:r>
          </w:p>
        </w:tc>
      </w:tr>
      <w:tr w:rsidR="00BA3BD3" w:rsidRPr="004F5BC9" w:rsidTr="002718F2">
        <w:trPr>
          <w:trHeight w:val="1432"/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"Новоспасский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Мира; д. 25;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Новоспасское; Новоспасский район; Ульяновская область; Российская Федерация; 433870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8(84238) 2-16-76</w:t>
            </w:r>
          </w:p>
        </w:tc>
      </w:tr>
      <w:tr w:rsidR="00BA3BD3" w:rsidRPr="004F5BC9" w:rsidTr="002718F2">
        <w:trPr>
          <w:trHeight w:val="1126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37211B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Павловского муниципального округа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Калинина; д. 24;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Павловка; Павловский район; Ульяновская область; 433970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8(84248) 2-14-36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"Радищевский район"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пл. 50 лет ВЛКСМ; д. 11;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Радищево; Радищевский район; Ульяновская область; 433910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8(84239) 2-14-81</w:t>
            </w:r>
          </w:p>
        </w:tc>
      </w:tr>
      <w:tr w:rsidR="00BA3BD3" w:rsidRPr="004F5BC9" w:rsidTr="00367289">
        <w:trPr>
          <w:trHeight w:val="511"/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Телефон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"Сенгилеевский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Ленина; д. 12; г. Сенгилей; Сенгилеевский район; Ульяновская область433380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8(84233) 2-23-70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"Старокулаткинский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Пионерская; д. 30;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Старая Кулатка; Старокулаткинский район; Ульяновская область</w:t>
            </w:r>
          </w:p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37211B">
            <w:pPr>
              <w:spacing w:after="0" w:line="235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8(84249) 2-12-47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37211B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</w:t>
            </w:r>
            <w:proofErr w:type="spellStart"/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Старомайнского</w:t>
            </w:r>
            <w:proofErr w:type="spellEnd"/>
            <w:r w:rsidRPr="0037211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37211B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Ленина; д. 4</w:t>
            </w:r>
            <w:r w:rsidR="00BA3BD3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BA3BD3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="00BA3BD3"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Старая Майна; Ульяновская область; 433460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8(84230) 2-27-05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"Сурский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Советская; д.60А;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Сурское; Сурский район; Ульяновская область; 433240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8(84242) 2-16-00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"Тереньгульский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Ульяновская; д. 26;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Тереньга; Тереньгульский район; Ульяновская область; 433360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8(84234) 2-20-20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Ульяновскому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Дачная; д. 5;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Ишеевка; Ульяновский район; Ульяновская область; 433310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8(84254) 2-14-84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"Цильнинский район" Ульяновской области </w:t>
            </w:r>
          </w:p>
        </w:tc>
        <w:tc>
          <w:tcPr>
            <w:tcW w:w="3969" w:type="dxa"/>
            <w:gridSpan w:val="2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площадь Революции; д. 8; с. Большое Нагаткино; Цильнинский район; </w:t>
            </w:r>
          </w:p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область; 433610</w:t>
            </w:r>
          </w:p>
        </w:tc>
        <w:tc>
          <w:tcPr>
            <w:tcW w:w="2652" w:type="dxa"/>
            <w:shd w:val="clear" w:color="auto" w:fill="D9B89A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8(84245) 2-23-17</w:t>
            </w:r>
          </w:p>
        </w:tc>
      </w:tr>
      <w:tr w:rsidR="00BA3BD3" w:rsidRPr="004F5BC9" w:rsidTr="0046730A">
        <w:trPr>
          <w:jc w:val="center"/>
        </w:trPr>
        <w:tc>
          <w:tcPr>
            <w:tcW w:w="3974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Чердаклинскому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Советская; д. 2; </w:t>
            </w:r>
            <w:proofErr w:type="spellStart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Чердаклы; Чердаклинский район; Ульяновская область; 433400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A3BD3" w:rsidRPr="004F5BC9" w:rsidRDefault="00BA3BD3" w:rsidP="00BA3B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4F5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8(84231) 2-14-84</w:t>
            </w:r>
          </w:p>
        </w:tc>
      </w:tr>
    </w:tbl>
    <w:p w:rsidR="0037211B" w:rsidRPr="0037211B" w:rsidRDefault="002511EB" w:rsidP="0037211B">
      <w:pPr>
        <w:spacing w:after="0" w:line="214" w:lineRule="auto"/>
        <w:jc w:val="center"/>
        <w:rPr>
          <w:rFonts w:ascii="PT Astra Sans" w:eastAsia="Times New Roman" w:hAnsi="PT Astra Sans" w:cs="Arial"/>
          <w:b/>
          <w:color w:val="222222"/>
          <w:lang w:eastAsia="ru-RU"/>
        </w:rPr>
      </w:pPr>
      <w:r w:rsidRPr="0037211B">
        <w:rPr>
          <w:rFonts w:ascii="PT Astra Sans" w:eastAsia="Times New Roman" w:hAnsi="PT Astra Sans" w:cs="Arial"/>
          <w:b/>
          <w:color w:val="222222"/>
          <w:lang w:eastAsia="ru-RU"/>
        </w:rPr>
        <w:t>Предварительная запись граждан на приём к руководителю Агентства записи актов гражданского состояния Ульяновской области осуществляется по телефону:</w:t>
      </w:r>
    </w:p>
    <w:p w:rsidR="002511EB" w:rsidRPr="0037211B" w:rsidRDefault="002511EB" w:rsidP="0037211B">
      <w:pPr>
        <w:spacing w:after="0" w:line="214" w:lineRule="auto"/>
        <w:jc w:val="center"/>
        <w:rPr>
          <w:rStyle w:val="a3"/>
          <w:rFonts w:ascii="PT Astra Sans" w:eastAsia="Times New Roman" w:hAnsi="PT Astra Sans" w:cs="Arial"/>
          <w:b/>
          <w:i w:val="0"/>
          <w:iCs w:val="0"/>
          <w:color w:val="222222"/>
          <w:lang w:eastAsia="ru-RU"/>
        </w:rPr>
      </w:pPr>
      <w:r w:rsidRPr="0037211B">
        <w:rPr>
          <w:rFonts w:ascii="PT Astra Sans" w:eastAsia="Times New Roman" w:hAnsi="PT Astra Sans" w:cs="Arial"/>
          <w:b/>
          <w:color w:val="222222"/>
          <w:lang w:eastAsia="ru-RU"/>
        </w:rPr>
        <w:t>8 (8422) 58-44-60</w:t>
      </w:r>
    </w:p>
    <w:sectPr w:rsidR="002511EB" w:rsidRPr="0037211B" w:rsidSect="007012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9"/>
    <w:rsid w:val="00001D34"/>
    <w:rsid w:val="00010EA7"/>
    <w:rsid w:val="00014557"/>
    <w:rsid w:val="0002615D"/>
    <w:rsid w:val="00084BEA"/>
    <w:rsid w:val="000A23AD"/>
    <w:rsid w:val="000F5570"/>
    <w:rsid w:val="000F7D88"/>
    <w:rsid w:val="001118FE"/>
    <w:rsid w:val="00120886"/>
    <w:rsid w:val="00192F04"/>
    <w:rsid w:val="001A2667"/>
    <w:rsid w:val="001B698E"/>
    <w:rsid w:val="001D2379"/>
    <w:rsid w:val="00235234"/>
    <w:rsid w:val="00240C9E"/>
    <w:rsid w:val="002511EB"/>
    <w:rsid w:val="00257C2B"/>
    <w:rsid w:val="002718F2"/>
    <w:rsid w:val="002C0CB5"/>
    <w:rsid w:val="002E347E"/>
    <w:rsid w:val="002E5801"/>
    <w:rsid w:val="002F1D27"/>
    <w:rsid w:val="0030074D"/>
    <w:rsid w:val="0030400D"/>
    <w:rsid w:val="00345BDF"/>
    <w:rsid w:val="003476BA"/>
    <w:rsid w:val="00361E1A"/>
    <w:rsid w:val="0036358F"/>
    <w:rsid w:val="00366389"/>
    <w:rsid w:val="00367289"/>
    <w:rsid w:val="0037211B"/>
    <w:rsid w:val="003C1A31"/>
    <w:rsid w:val="003E330F"/>
    <w:rsid w:val="003F1BB1"/>
    <w:rsid w:val="004455D2"/>
    <w:rsid w:val="004500D5"/>
    <w:rsid w:val="0045752C"/>
    <w:rsid w:val="0046730A"/>
    <w:rsid w:val="00495A7B"/>
    <w:rsid w:val="004A5AB2"/>
    <w:rsid w:val="004C5DB1"/>
    <w:rsid w:val="004D0FC3"/>
    <w:rsid w:val="004E77FD"/>
    <w:rsid w:val="004F5BC9"/>
    <w:rsid w:val="005417F5"/>
    <w:rsid w:val="0057200B"/>
    <w:rsid w:val="005854A9"/>
    <w:rsid w:val="005B3007"/>
    <w:rsid w:val="005C3AE0"/>
    <w:rsid w:val="0062706A"/>
    <w:rsid w:val="00630746"/>
    <w:rsid w:val="00660889"/>
    <w:rsid w:val="00692169"/>
    <w:rsid w:val="006D6B6A"/>
    <w:rsid w:val="00700F35"/>
    <w:rsid w:val="00701213"/>
    <w:rsid w:val="00712922"/>
    <w:rsid w:val="00721162"/>
    <w:rsid w:val="007376C9"/>
    <w:rsid w:val="00751A42"/>
    <w:rsid w:val="007557BD"/>
    <w:rsid w:val="007B6208"/>
    <w:rsid w:val="007D16E4"/>
    <w:rsid w:val="007E1ED1"/>
    <w:rsid w:val="00803199"/>
    <w:rsid w:val="0080735F"/>
    <w:rsid w:val="00813789"/>
    <w:rsid w:val="00840743"/>
    <w:rsid w:val="008475A1"/>
    <w:rsid w:val="00896C57"/>
    <w:rsid w:val="008973DC"/>
    <w:rsid w:val="008A5849"/>
    <w:rsid w:val="0092586B"/>
    <w:rsid w:val="00946CA9"/>
    <w:rsid w:val="0094771D"/>
    <w:rsid w:val="009534A5"/>
    <w:rsid w:val="0095697F"/>
    <w:rsid w:val="00972FB1"/>
    <w:rsid w:val="00980C46"/>
    <w:rsid w:val="009B3EF1"/>
    <w:rsid w:val="009B5E9E"/>
    <w:rsid w:val="009C7977"/>
    <w:rsid w:val="009E1798"/>
    <w:rsid w:val="009F2194"/>
    <w:rsid w:val="00A20353"/>
    <w:rsid w:val="00A742E7"/>
    <w:rsid w:val="00A904BF"/>
    <w:rsid w:val="00A97DAE"/>
    <w:rsid w:val="00AA22AE"/>
    <w:rsid w:val="00AB0850"/>
    <w:rsid w:val="00AD68CB"/>
    <w:rsid w:val="00B14027"/>
    <w:rsid w:val="00B20154"/>
    <w:rsid w:val="00B46B83"/>
    <w:rsid w:val="00B81625"/>
    <w:rsid w:val="00B8403C"/>
    <w:rsid w:val="00B92DFF"/>
    <w:rsid w:val="00BA3BD3"/>
    <w:rsid w:val="00BA6C2A"/>
    <w:rsid w:val="00BB2BDF"/>
    <w:rsid w:val="00BB7193"/>
    <w:rsid w:val="00C576C4"/>
    <w:rsid w:val="00C74DDA"/>
    <w:rsid w:val="00C94391"/>
    <w:rsid w:val="00CA05E8"/>
    <w:rsid w:val="00CE3D5B"/>
    <w:rsid w:val="00D01199"/>
    <w:rsid w:val="00D32882"/>
    <w:rsid w:val="00D33388"/>
    <w:rsid w:val="00DA4A3A"/>
    <w:rsid w:val="00DA534B"/>
    <w:rsid w:val="00DA558A"/>
    <w:rsid w:val="00DB5F1E"/>
    <w:rsid w:val="00DE115E"/>
    <w:rsid w:val="00DE3097"/>
    <w:rsid w:val="00E208AC"/>
    <w:rsid w:val="00E4214A"/>
    <w:rsid w:val="00E80CD7"/>
    <w:rsid w:val="00EE3419"/>
    <w:rsid w:val="00F278E5"/>
    <w:rsid w:val="00FD75FB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E1777-33A6-438C-BCC1-96220C5C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08"/>
    <w:pPr>
      <w:keepNext/>
      <w:spacing w:after="0" w:line="240" w:lineRule="auto"/>
      <w:outlineLvl w:val="0"/>
    </w:pPr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208"/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7B6208"/>
    <w:rPr>
      <w:i/>
      <w:iCs/>
    </w:rPr>
  </w:style>
  <w:style w:type="paragraph" w:customStyle="1" w:styleId="ConsPlusNonformat">
    <w:name w:val="ConsPlusNonformat"/>
    <w:uiPriority w:val="99"/>
    <w:rsid w:val="007B6208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lang w:eastAsia="ru-RU"/>
    </w:rPr>
  </w:style>
  <w:style w:type="character" w:styleId="a4">
    <w:name w:val="Strong"/>
    <w:basedOn w:val="a0"/>
    <w:uiPriority w:val="22"/>
    <w:qFormat/>
    <w:rsid w:val="00C94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gs.ulgov.ru/grafik-priyoma-grazhdan/otdel-zags-po-inzenskomu-rajonu/" TargetMode="External"/><Relationship Id="rId5" Type="http://schemas.openxmlformats.org/officeDocument/2006/relationships/hyperlink" Target="https://zags.ulgov.ru/grafik-priyoma-grazhdan/otdel-zags-po-inzenskomu-rajon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Ольга Львовна</dc:creator>
  <cp:keywords/>
  <dc:description/>
  <cp:lastModifiedBy>Кузнецова Юлия Вячеславовна</cp:lastModifiedBy>
  <cp:revision>35</cp:revision>
  <dcterms:created xsi:type="dcterms:W3CDTF">2021-06-16T09:16:00Z</dcterms:created>
  <dcterms:modified xsi:type="dcterms:W3CDTF">2026-04-23T06:42:00Z</dcterms:modified>
</cp:coreProperties>
</file>